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8AD3" w14:textId="1D7C6A40" w:rsidR="00D35A61" w:rsidRDefault="005A6C09">
      <w:pPr>
        <w:pStyle w:val="BodyText"/>
        <w:spacing w:before="73" w:line="228" w:lineRule="auto"/>
        <w:ind w:left="100" w:right="6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85C7ED" wp14:editId="1BE78F98">
                <wp:simplePos x="0" y="0"/>
                <wp:positionH relativeFrom="page">
                  <wp:posOffset>5980430</wp:posOffset>
                </wp:positionH>
                <wp:positionV relativeFrom="paragraph">
                  <wp:posOffset>373380</wp:posOffset>
                </wp:positionV>
                <wp:extent cx="1397635" cy="59182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FADAD" w14:textId="77777777" w:rsidR="00D35A61" w:rsidRDefault="00D9092D">
                            <w:pPr>
                              <w:spacing w:before="68" w:line="246" w:lineRule="exact"/>
                              <w:ind w:left="74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SSF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</w:rPr>
                              <w:t>Action:</w:t>
                            </w:r>
                          </w:p>
                          <w:p w14:paraId="44468935" w14:textId="77777777" w:rsidR="00D35A61" w:rsidRDefault="00D9092D">
                            <w:pPr>
                              <w:tabs>
                                <w:tab w:val="left" w:pos="624"/>
                              </w:tabs>
                              <w:spacing w:line="240" w:lineRule="exact"/>
                              <w:ind w:left="74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 xml:space="preserve"> Approved</w:t>
                            </w:r>
                          </w:p>
                          <w:p w14:paraId="610A9B68" w14:textId="77777777" w:rsidR="00D35A61" w:rsidRDefault="00D9092D">
                            <w:pPr>
                              <w:tabs>
                                <w:tab w:val="left" w:pos="624"/>
                              </w:tabs>
                              <w:spacing w:line="246" w:lineRule="exact"/>
                              <w:ind w:left="74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 xml:space="preserve"> Not 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5C7ED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70.9pt;margin-top:29.4pt;width:110.05pt;height:4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nDJQIAAC8EAAAOAAAAZHJzL2Uyb0RvYy54bWysU9uO0zAQfUfiHyy/0/SiLm3UdLW0LEJa&#10;LtLCB0wcJ7FwPMZ2m5SvZ+y03QreEHmwxpmZMzPnjDf3Q6fZUTqv0BR8NplyJo3ASpmm4N+/Pb5Z&#10;ceYDmAo0Glnwk/T8fvv61aa3uZxji7qSjhGI8XlvC96GYPMs86KVHfgJWmnIWaPrINDVNVnloCf0&#10;Tmfz6fQu69FV1qGQ3tPf/ejk24Rf11KEL3XtZWC64NRbSKdLZxnPbLuBvHFgWyXObcA/dNGBMlT0&#10;CrWHAOzg1F9QnRIOPdZhIrDLsK6VkGkGmmY2/WOa5xasTLMQOd5eafL/D1Z8Pn51TFUFX3BmoCOJ&#10;KhQ+Fl5Ecnrrc4p5thQVhnc4kMhpUG+fUPzwzOCuBdPIB+ewbyVU1NwsZmY3qSOOjyBl/wkrqgKH&#10;gAloqF0XmSMuGKGTSKerMHIITMSSi/Xbu8WSM0G+5Xq2miflMsgv2db58EFix6JRcEfCJ3Q4PvkQ&#10;u4H8EhKLGXxUWifxtWF9wdfL+XKcC7WqojOGedeUO+3YEeL6pC+NRp7bsIi8B9+Occk1LlanAm23&#10;Vl3BV9dsyCNN702VygdQerSpRW3OvEWqRtLCUA4UGMkssToRgw7HLaZXR0aL7hdnPW1wwf3PAzjJ&#10;mf5oSIW47hfDXYzyYoARlFrwwNlo7sL4LA7WqaYl5FFngw+kVK0SiS9dnPukrUzcnl9QXPvbe4p6&#10;eefb3wAAAP//AwBQSwMEFAAGAAgAAAAhAPeB5sPhAAAACwEAAA8AAABkcnMvZG93bnJldi54bWxM&#10;j0FPwzAMhe9I/IfISFwQSzqxqStNJzTBDSE2QOOYtaap2jhVk63dv8c7wcl+8tN7n/P15DpxwiE0&#10;njQkMwUCqfRVQ7WGz4+X+xREiIYq03lCDWcMsC6ur3KTVX6kLZ52sRYcQiEzGmyMfSZlKC06E2a+&#10;R+Lbjx+ciSyHWlaDGTncdXKu1FI60xA3WNPjxmLZ7o5OQ/tm37f71813eSexrccvtU/Pz1rf3kxP&#10;jyAiTvHPDBd8RoeCmQ7+SFUQnYbVQ8LoUcMi5XkxJMtkBeLA22KuQBa5/P9D8QsAAP//AwBQSwEC&#10;LQAUAAYACAAAACEAtoM4kv4AAADhAQAAEwAAAAAAAAAAAAAAAAAAAAAAW0NvbnRlbnRfVHlwZXNd&#10;LnhtbFBLAQItABQABgAIAAAAIQA4/SH/1gAAAJQBAAALAAAAAAAAAAAAAAAAAC8BAABfcmVscy8u&#10;cmVsc1BLAQItABQABgAIAAAAIQBZo8nDJQIAAC8EAAAOAAAAAAAAAAAAAAAAAC4CAABkcnMvZTJv&#10;RG9jLnhtbFBLAQItABQABgAIAAAAIQD3gebD4QAAAAsBAAAPAAAAAAAAAAAAAAAAAH8EAABkcnMv&#10;ZG93bnJldi54bWxQSwUGAAAAAAQABADzAAAAjQUAAAAA&#10;" filled="f">
                <v:textbox inset="0,0,0,0">
                  <w:txbxContent>
                    <w:p w14:paraId="12CFADAD" w14:textId="77777777" w:rsidR="00D35A61" w:rsidRDefault="00D9092D">
                      <w:pPr>
                        <w:spacing w:before="68" w:line="246" w:lineRule="exact"/>
                        <w:ind w:left="74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SSF</w:t>
                      </w:r>
                      <w:r>
                        <w:rPr>
                          <w:rFonts w:ascii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</w:rPr>
                        <w:t>Action:</w:t>
                      </w:r>
                    </w:p>
                    <w:p w14:paraId="44468935" w14:textId="77777777" w:rsidR="00D35A61" w:rsidRDefault="00D9092D">
                      <w:pPr>
                        <w:tabs>
                          <w:tab w:val="left" w:pos="624"/>
                        </w:tabs>
                        <w:spacing w:line="240" w:lineRule="exact"/>
                        <w:ind w:left="74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</w:rPr>
                        <w:t xml:space="preserve"> Approved</w:t>
                      </w:r>
                    </w:p>
                    <w:p w14:paraId="610A9B68" w14:textId="77777777" w:rsidR="00D35A61" w:rsidRDefault="00D9092D">
                      <w:pPr>
                        <w:tabs>
                          <w:tab w:val="left" w:pos="624"/>
                        </w:tabs>
                        <w:spacing w:line="246" w:lineRule="exact"/>
                        <w:ind w:left="74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</w:rPr>
                        <w:t xml:space="preserve"> Not Approved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92D">
        <w:t>Food</w:t>
      </w:r>
      <w:r w:rsidR="00D9092D">
        <w:rPr>
          <w:spacing w:val="-4"/>
        </w:rPr>
        <w:t xml:space="preserve"> </w:t>
      </w:r>
      <w:r w:rsidR="00D9092D">
        <w:t>and</w:t>
      </w:r>
      <w:r w:rsidR="00D9092D">
        <w:rPr>
          <w:spacing w:val="-4"/>
        </w:rPr>
        <w:t xml:space="preserve"> </w:t>
      </w:r>
      <w:r w:rsidR="00D9092D">
        <w:t>Beverage</w:t>
      </w:r>
      <w:r w:rsidR="00D9092D">
        <w:rPr>
          <w:spacing w:val="-4"/>
        </w:rPr>
        <w:t xml:space="preserve"> </w:t>
      </w:r>
      <w:r w:rsidR="00D9092D">
        <w:t>Vendor</w:t>
      </w:r>
      <w:r w:rsidR="00D9092D">
        <w:rPr>
          <w:spacing w:val="-5"/>
        </w:rPr>
        <w:t xml:space="preserve"> </w:t>
      </w:r>
      <w:r w:rsidR="00D9092D">
        <w:t>agrees,</w:t>
      </w:r>
      <w:r w:rsidR="00D9092D">
        <w:rPr>
          <w:spacing w:val="-5"/>
        </w:rPr>
        <w:t xml:space="preserve"> </w:t>
      </w:r>
      <w:r w:rsidR="00D9092D">
        <w:t>by</w:t>
      </w:r>
      <w:r w:rsidR="00D9092D">
        <w:rPr>
          <w:spacing w:val="-4"/>
        </w:rPr>
        <w:t xml:space="preserve"> </w:t>
      </w:r>
      <w:r w:rsidR="00D9092D">
        <w:t>submission</w:t>
      </w:r>
      <w:r w:rsidR="00D9092D">
        <w:rPr>
          <w:spacing w:val="-4"/>
        </w:rPr>
        <w:t xml:space="preserve"> </w:t>
      </w:r>
      <w:r w:rsidR="00D9092D">
        <w:t>of</w:t>
      </w:r>
      <w:r w:rsidR="00D9092D">
        <w:rPr>
          <w:spacing w:val="-5"/>
        </w:rPr>
        <w:t xml:space="preserve"> </w:t>
      </w:r>
      <w:r w:rsidR="00D9092D">
        <w:t>this</w:t>
      </w:r>
      <w:r w:rsidR="00D9092D">
        <w:rPr>
          <w:spacing w:val="-4"/>
        </w:rPr>
        <w:t xml:space="preserve"> </w:t>
      </w:r>
      <w:r w:rsidR="00D9092D">
        <w:t>application,</w:t>
      </w:r>
      <w:r w:rsidR="00D9092D">
        <w:rPr>
          <w:spacing w:val="-5"/>
        </w:rPr>
        <w:t xml:space="preserve"> </w:t>
      </w:r>
      <w:r w:rsidR="00D9092D">
        <w:t>they</w:t>
      </w:r>
      <w:r w:rsidR="00D9092D">
        <w:rPr>
          <w:spacing w:val="-4"/>
        </w:rPr>
        <w:t xml:space="preserve"> </w:t>
      </w:r>
      <w:r w:rsidR="00D9092D">
        <w:t>will</w:t>
      </w:r>
      <w:r w:rsidR="00D9092D">
        <w:rPr>
          <w:spacing w:val="-4"/>
        </w:rPr>
        <w:t xml:space="preserve"> </w:t>
      </w:r>
      <w:r w:rsidR="00D9092D">
        <w:t>provide</w:t>
      </w:r>
      <w:r w:rsidR="00D9092D">
        <w:rPr>
          <w:spacing w:val="-4"/>
        </w:rPr>
        <w:t xml:space="preserve"> </w:t>
      </w:r>
      <w:r w:rsidR="00D9092D">
        <w:t>the</w:t>
      </w:r>
      <w:r w:rsidR="00D9092D">
        <w:rPr>
          <w:spacing w:val="-4"/>
        </w:rPr>
        <w:t xml:space="preserve"> </w:t>
      </w:r>
      <w:r w:rsidR="00D9092D">
        <w:t>described food and beverage from a licensed Food Truck on the following dates and times:</w:t>
      </w:r>
    </w:p>
    <w:p w14:paraId="61BFC1C1" w14:textId="6D19BAD8" w:rsidR="00D35A61" w:rsidRDefault="00D9092D">
      <w:pPr>
        <w:spacing w:before="115" w:line="230" w:lineRule="auto"/>
        <w:ind w:left="2301" w:right="2750"/>
        <w:jc w:val="center"/>
        <w:rPr>
          <w:sz w:val="20"/>
        </w:rPr>
      </w:pPr>
      <w:r>
        <w:rPr>
          <w:color w:val="0000FF"/>
          <w:sz w:val="20"/>
        </w:rPr>
        <w:t>Thursday,</w:t>
      </w:r>
      <w:r>
        <w:rPr>
          <w:color w:val="0000FF"/>
          <w:spacing w:val="-7"/>
          <w:sz w:val="20"/>
        </w:rPr>
        <w:t xml:space="preserve"> </w:t>
      </w:r>
      <w:r>
        <w:rPr>
          <w:color w:val="0000FF"/>
          <w:sz w:val="20"/>
        </w:rPr>
        <w:t>May</w:t>
      </w:r>
      <w:r>
        <w:rPr>
          <w:color w:val="0000FF"/>
          <w:spacing w:val="-6"/>
          <w:sz w:val="20"/>
        </w:rPr>
        <w:t xml:space="preserve"> </w:t>
      </w:r>
      <w:r w:rsidR="0023203D">
        <w:rPr>
          <w:color w:val="0000FF"/>
          <w:sz w:val="20"/>
        </w:rPr>
        <w:t>11</w:t>
      </w:r>
      <w:r>
        <w:rPr>
          <w:color w:val="0000FF"/>
          <w:sz w:val="20"/>
        </w:rPr>
        <w:t>,</w:t>
      </w:r>
      <w:r>
        <w:rPr>
          <w:color w:val="0000FF"/>
          <w:spacing w:val="-7"/>
          <w:sz w:val="20"/>
        </w:rPr>
        <w:t xml:space="preserve"> </w:t>
      </w:r>
      <w:r>
        <w:rPr>
          <w:color w:val="0000FF"/>
          <w:sz w:val="20"/>
        </w:rPr>
        <w:t>6:30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>to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>10:00pm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>(play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>begins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>at</w:t>
      </w:r>
      <w:r>
        <w:rPr>
          <w:color w:val="0000FF"/>
          <w:spacing w:val="-7"/>
          <w:sz w:val="20"/>
        </w:rPr>
        <w:t xml:space="preserve"> </w:t>
      </w:r>
      <w:r>
        <w:rPr>
          <w:color w:val="0000FF"/>
          <w:sz w:val="20"/>
        </w:rPr>
        <w:t xml:space="preserve">7:30pm) Friday, May </w:t>
      </w:r>
      <w:r w:rsidR="0023203D">
        <w:rPr>
          <w:color w:val="0000FF"/>
          <w:sz w:val="20"/>
        </w:rPr>
        <w:t>12</w:t>
      </w:r>
      <w:r>
        <w:rPr>
          <w:color w:val="0000FF"/>
          <w:sz w:val="20"/>
        </w:rPr>
        <w:t>, 6:30 to 10:00pm (play begins at 7:30pm)</w:t>
      </w:r>
    </w:p>
    <w:p w14:paraId="1478E1C2" w14:textId="56663848" w:rsidR="00D35A61" w:rsidRDefault="00D9092D">
      <w:pPr>
        <w:spacing w:line="230" w:lineRule="auto"/>
        <w:ind w:left="2301" w:right="2772"/>
        <w:jc w:val="center"/>
        <w:rPr>
          <w:i/>
          <w:sz w:val="20"/>
        </w:rPr>
      </w:pPr>
      <w:r>
        <w:rPr>
          <w:b/>
          <w:color w:val="0000FF"/>
          <w:sz w:val="20"/>
          <w:u w:val="single" w:color="000000"/>
        </w:rPr>
        <w:t>and</w:t>
      </w:r>
      <w:r>
        <w:rPr>
          <w:b/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>Saturday,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>May</w:t>
      </w:r>
      <w:r w:rsidR="005A6C09">
        <w:rPr>
          <w:color w:val="0000FF"/>
          <w:spacing w:val="-5"/>
          <w:sz w:val="20"/>
        </w:rPr>
        <w:t xml:space="preserve"> </w:t>
      </w:r>
      <w:r w:rsidR="0023203D">
        <w:rPr>
          <w:color w:val="0000FF"/>
          <w:spacing w:val="-5"/>
          <w:sz w:val="20"/>
        </w:rPr>
        <w:t>13</w:t>
      </w:r>
      <w:r>
        <w:rPr>
          <w:color w:val="0000FF"/>
          <w:sz w:val="20"/>
        </w:rPr>
        <w:t>,</w:t>
      </w:r>
      <w:r>
        <w:rPr>
          <w:color w:val="0000FF"/>
          <w:spacing w:val="-6"/>
          <w:sz w:val="20"/>
        </w:rPr>
        <w:t xml:space="preserve"> </w:t>
      </w:r>
      <w:r w:rsidR="0023203D">
        <w:rPr>
          <w:color w:val="0000FF"/>
          <w:sz w:val="20"/>
        </w:rPr>
        <w:t>4</w:t>
      </w:r>
      <w:r>
        <w:rPr>
          <w:color w:val="0000FF"/>
          <w:sz w:val="20"/>
        </w:rPr>
        <w:t>:30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to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10:00pm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(play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begins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at</w:t>
      </w:r>
      <w:r>
        <w:rPr>
          <w:color w:val="0000FF"/>
          <w:spacing w:val="-6"/>
          <w:sz w:val="20"/>
        </w:rPr>
        <w:t xml:space="preserve"> </w:t>
      </w:r>
      <w:r>
        <w:rPr>
          <w:color w:val="0000FF"/>
          <w:sz w:val="20"/>
        </w:rPr>
        <w:t xml:space="preserve">7:30pm) </w:t>
      </w:r>
      <w:r>
        <w:rPr>
          <w:b/>
          <w:color w:val="0000FF"/>
          <w:sz w:val="20"/>
          <w:u w:val="single" w:color="000000"/>
        </w:rPr>
        <w:t>and</w:t>
      </w:r>
      <w:r>
        <w:rPr>
          <w:b/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Sunday, May </w:t>
      </w:r>
      <w:r w:rsidR="0023203D">
        <w:rPr>
          <w:color w:val="0000FF"/>
          <w:sz w:val="20"/>
        </w:rPr>
        <w:t>14</w:t>
      </w:r>
      <w:r>
        <w:rPr>
          <w:color w:val="0000FF"/>
          <w:sz w:val="20"/>
        </w:rPr>
        <w:t xml:space="preserve">, 6:30 to 10:00pm (play begins at 7:30pm) </w:t>
      </w:r>
      <w:r>
        <w:rPr>
          <w:i/>
          <w:color w:val="0000FF"/>
          <w:sz w:val="20"/>
        </w:rPr>
        <w:t>End times are approximate.</w:t>
      </w:r>
    </w:p>
    <w:p w14:paraId="7C797E61" w14:textId="77777777" w:rsidR="00D35A61" w:rsidRDefault="00D9092D">
      <w:pPr>
        <w:spacing w:before="120" w:line="228" w:lineRule="auto"/>
        <w:ind w:left="100" w:right="679"/>
        <w:rPr>
          <w:i/>
        </w:rPr>
      </w:pPr>
      <w:r>
        <w:rPr>
          <w:i/>
        </w:rPr>
        <w:t xml:space="preserve">Vendors for less than the full four days will be considered, however SSF prefers a commitment for the full four days. </w:t>
      </w:r>
      <w:r>
        <w:rPr>
          <w:b/>
          <w:i/>
          <w:u w:val="single"/>
        </w:rPr>
        <w:t>NOTE: Start times above DO NOT include set-up time</w:t>
      </w:r>
      <w:r>
        <w:rPr>
          <w:i/>
        </w:rPr>
        <w:t>.</w:t>
      </w:r>
    </w:p>
    <w:p w14:paraId="5BF24433" w14:textId="77777777" w:rsidR="00D35A61" w:rsidRDefault="00D35A61">
      <w:pPr>
        <w:pStyle w:val="BodyText"/>
        <w:spacing w:before="1"/>
        <w:rPr>
          <w:i/>
          <w:sz w:val="23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565"/>
      </w:tblGrid>
      <w:tr w:rsidR="00D35A61" w14:paraId="35AB7C49" w14:textId="77777777">
        <w:trPr>
          <w:trHeight w:val="432"/>
        </w:trPr>
        <w:tc>
          <w:tcPr>
            <w:tcW w:w="3215" w:type="dxa"/>
            <w:tcBorders>
              <w:bottom w:val="single" w:sz="4" w:space="0" w:color="7F7F7F"/>
              <w:right w:val="single" w:sz="4" w:space="0" w:color="7F7F7F"/>
            </w:tcBorders>
          </w:tcPr>
          <w:p w14:paraId="782F4731" w14:textId="77777777" w:rsidR="00D35A61" w:rsidRDefault="00D9092D">
            <w:pPr>
              <w:pStyle w:val="TableParagraph"/>
              <w:spacing w:before="8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6565" w:type="dxa"/>
            <w:tcBorders>
              <w:left w:val="single" w:sz="4" w:space="0" w:color="7F7F7F"/>
              <w:bottom w:val="single" w:sz="4" w:space="0" w:color="7F7F7F"/>
            </w:tcBorders>
          </w:tcPr>
          <w:p w14:paraId="48CB2DDE" w14:textId="77777777" w:rsidR="00D35A61" w:rsidRDefault="00D35A61">
            <w:pPr>
              <w:pStyle w:val="TableParagraph"/>
              <w:rPr>
                <w:rFonts w:ascii="Times New Roman"/>
              </w:rPr>
            </w:pPr>
          </w:p>
        </w:tc>
      </w:tr>
      <w:tr w:rsidR="00D35A61" w14:paraId="02FB4606" w14:textId="77777777">
        <w:trPr>
          <w:trHeight w:val="432"/>
        </w:trPr>
        <w:tc>
          <w:tcPr>
            <w:tcW w:w="321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CBBFCF" w14:textId="77777777" w:rsidR="00D35A61" w:rsidRDefault="00D9092D">
            <w:pPr>
              <w:pStyle w:val="TableParagraph"/>
              <w:spacing w:before="8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98A2006" w14:textId="77777777" w:rsidR="00D35A61" w:rsidRDefault="00D35A61">
            <w:pPr>
              <w:pStyle w:val="TableParagraph"/>
              <w:rPr>
                <w:rFonts w:ascii="Times New Roman"/>
              </w:rPr>
            </w:pPr>
          </w:p>
        </w:tc>
      </w:tr>
      <w:tr w:rsidR="00D35A61" w14:paraId="2FC8646B" w14:textId="77777777">
        <w:trPr>
          <w:trHeight w:val="432"/>
        </w:trPr>
        <w:tc>
          <w:tcPr>
            <w:tcW w:w="321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B9FE5C" w14:textId="77777777" w:rsidR="00D35A61" w:rsidRDefault="00D9092D">
            <w:pPr>
              <w:pStyle w:val="TableParagraph"/>
              <w:spacing w:before="8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Name/Number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66019BF" w14:textId="77777777" w:rsidR="00D35A61" w:rsidRDefault="00D35A61">
            <w:pPr>
              <w:pStyle w:val="TableParagraph"/>
              <w:rPr>
                <w:rFonts w:ascii="Times New Roman"/>
              </w:rPr>
            </w:pPr>
          </w:p>
        </w:tc>
      </w:tr>
      <w:tr w:rsidR="00D35A61" w14:paraId="35AC8197" w14:textId="77777777">
        <w:trPr>
          <w:trHeight w:val="432"/>
        </w:trPr>
        <w:tc>
          <w:tcPr>
            <w:tcW w:w="321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120E8" w14:textId="77777777" w:rsidR="00D35A61" w:rsidRDefault="00D9092D">
            <w:pPr>
              <w:pStyle w:val="TableParagraph"/>
              <w:spacing w:before="7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D183B6C" w14:textId="77777777" w:rsidR="00D35A61" w:rsidRDefault="00D35A61">
            <w:pPr>
              <w:pStyle w:val="TableParagraph"/>
              <w:rPr>
                <w:rFonts w:ascii="Times New Roman"/>
              </w:rPr>
            </w:pPr>
          </w:p>
        </w:tc>
      </w:tr>
      <w:tr w:rsidR="00D35A61" w14:paraId="1EDF35BA" w14:textId="77777777">
        <w:trPr>
          <w:trHeight w:val="870"/>
        </w:trPr>
        <w:tc>
          <w:tcPr>
            <w:tcW w:w="3215" w:type="dxa"/>
            <w:tcBorders>
              <w:top w:val="single" w:sz="4" w:space="0" w:color="7F7F7F"/>
              <w:right w:val="single" w:sz="4" w:space="0" w:color="7F7F7F"/>
            </w:tcBorders>
          </w:tcPr>
          <w:p w14:paraId="35F45227" w14:textId="77777777" w:rsidR="00D35A61" w:rsidRDefault="00D9092D">
            <w:pPr>
              <w:pStyle w:val="TableParagraph"/>
              <w:spacing w:before="7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Items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sell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7F7F7F"/>
            </w:tcBorders>
          </w:tcPr>
          <w:p w14:paraId="790062E7" w14:textId="77777777" w:rsidR="00D35A61" w:rsidRDefault="00D35A61">
            <w:pPr>
              <w:pStyle w:val="TableParagraph"/>
              <w:rPr>
                <w:rFonts w:ascii="Times New Roman"/>
              </w:rPr>
            </w:pPr>
          </w:p>
        </w:tc>
      </w:tr>
    </w:tbl>
    <w:p w14:paraId="741CD325" w14:textId="77777777" w:rsidR="00D35A61" w:rsidRDefault="00D9092D">
      <w:pPr>
        <w:spacing w:before="116" w:line="228" w:lineRule="auto"/>
        <w:ind w:left="100" w:right="557"/>
        <w:jc w:val="both"/>
      </w:pPr>
      <w:r>
        <w:rPr>
          <w:b/>
        </w:rPr>
        <w:t>Because we would like to avoid the case of food vendors offering similar products, please provide a description of items to be sold at SSF</w:t>
      </w:r>
      <w:r>
        <w:t>. Once approved, variation from these items is not permitted unless specifically approved in advance by the Southern Shakespeare Festival. Also, SSF</w:t>
      </w:r>
      <w:r>
        <w:rPr>
          <w:spacing w:val="40"/>
        </w:rPr>
        <w:t xml:space="preserve"> </w:t>
      </w:r>
      <w:r>
        <w:t xml:space="preserve">will be selling canned sodas and waters as a fundraiser for $2.00 per can/bottle. </w:t>
      </w:r>
      <w:r>
        <w:rPr>
          <w:u w:val="single"/>
        </w:rPr>
        <w:t>Food vendors are not</w:t>
      </w:r>
      <w:r>
        <w:t xml:space="preserve"> </w:t>
      </w:r>
      <w:r>
        <w:rPr>
          <w:u w:val="single"/>
        </w:rPr>
        <w:t>permitted to offer or sell canned sodas or waters for less than $2.00 per can/bottle</w:t>
      </w:r>
      <w:r>
        <w:t>.</w:t>
      </w:r>
    </w:p>
    <w:p w14:paraId="10DD2396" w14:textId="77777777" w:rsidR="00D35A61" w:rsidRDefault="00D35A61">
      <w:pPr>
        <w:pStyle w:val="BodyText"/>
        <w:spacing w:before="2"/>
      </w:pPr>
    </w:p>
    <w:p w14:paraId="0EAAEFC3" w14:textId="77777777" w:rsidR="00D35A61" w:rsidRDefault="00D9092D">
      <w:pPr>
        <w:pStyle w:val="Heading1"/>
        <w:spacing w:before="93"/>
        <w:rPr>
          <w:u w:val="none"/>
        </w:rPr>
      </w:pPr>
      <w:r>
        <w:t>Vendors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  <w:r>
        <w:rPr>
          <w:spacing w:val="-2"/>
          <w:u w:val="none"/>
        </w:rPr>
        <w:t>:</w:t>
      </w:r>
    </w:p>
    <w:p w14:paraId="4EBCBD24" w14:textId="07C8015C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before="4" w:line="220" w:lineRule="auto"/>
        <w:ind w:right="691" w:hanging="270"/>
        <w:rPr>
          <w:rFonts w:ascii="MS PGothic" w:hAnsi="MS PGothic"/>
        </w:rPr>
      </w:pPr>
      <w:r>
        <w:t>State</w:t>
      </w:r>
      <w:r>
        <w:rPr>
          <w:spacing w:val="-2"/>
        </w:rPr>
        <w:t xml:space="preserve"> </w:t>
      </w:r>
      <w:r>
        <w:t>License: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license</w:t>
      </w:r>
      <w:r w:rsidR="009137F9">
        <w:t>, if applicable</w:t>
      </w:r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GUIDE TO TEMPORARY FOOD SERVICE EVENTS visit: </w:t>
      </w:r>
      <w:hyperlink r:id="rId7">
        <w:r>
          <w:rPr>
            <w:b/>
            <w:color w:val="0000FF"/>
            <w:spacing w:val="-2"/>
            <w:u w:val="single" w:color="0000FF"/>
          </w:rPr>
          <w:t>http://www.myfloridalicense.com/dbpr/hr/licensing/GT_tempevents.html</w:t>
        </w:r>
      </w:hyperlink>
    </w:p>
    <w:p w14:paraId="39B0FBD9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before="2" w:line="213" w:lineRule="auto"/>
        <w:ind w:right="1563" w:hanging="270"/>
        <w:rPr>
          <w:rFonts w:ascii="MS PGothic" w:hAnsi="MS PGothic"/>
        </w:rPr>
      </w:pP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Tallahassee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insured</w:t>
      </w:r>
      <w:r>
        <w:rPr>
          <w:spacing w:val="-5"/>
        </w:rPr>
        <w:t xml:space="preserve"> </w:t>
      </w:r>
      <w:r>
        <w:t>with required limits per occurrence. (See Insurance Requirements below for details.)</w:t>
      </w:r>
    </w:p>
    <w:p w14:paraId="55BA91A4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62" w:lineRule="exact"/>
        <w:ind w:left="1180"/>
        <w:rPr>
          <w:rFonts w:ascii="MS PGothic" w:hAnsi="MS PGothic"/>
        </w:rPr>
      </w:pP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vehicle insurance if</w:t>
      </w:r>
      <w:r>
        <w:rPr>
          <w:spacing w:val="-1"/>
        </w:rPr>
        <w:t xml:space="preserve"> </w:t>
      </w:r>
      <w:r>
        <w:t xml:space="preserve">utilizing motorized </w:t>
      </w:r>
      <w:r>
        <w:rPr>
          <w:spacing w:val="-2"/>
        </w:rPr>
        <w:t>transportation</w:t>
      </w:r>
    </w:p>
    <w:p w14:paraId="71722A4D" w14:textId="77777777" w:rsidR="00D35A61" w:rsidRDefault="00D9092D">
      <w:pPr>
        <w:pStyle w:val="Heading1"/>
        <w:spacing w:before="212"/>
        <w:jc w:val="both"/>
        <w:rPr>
          <w:u w:val="none"/>
        </w:rPr>
      </w:pPr>
      <w:r>
        <w:t>General</w:t>
      </w:r>
      <w:r>
        <w:rPr>
          <w:spacing w:val="-8"/>
        </w:rPr>
        <w:t xml:space="preserve"> </w:t>
      </w:r>
      <w:r>
        <w:t>Vending</w:t>
      </w:r>
      <w:r>
        <w:rPr>
          <w:spacing w:val="-7"/>
        </w:rPr>
        <w:t xml:space="preserve"> </w:t>
      </w:r>
      <w:r>
        <w:rPr>
          <w:spacing w:val="-2"/>
        </w:rPr>
        <w:t>Regulations:</w:t>
      </w:r>
    </w:p>
    <w:p w14:paraId="43CDB120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before="10" w:line="213" w:lineRule="auto"/>
        <w:ind w:left="1280" w:right="1070" w:hanging="380"/>
        <w:jc w:val="both"/>
        <w:rPr>
          <w:rFonts w:ascii="MS PGothic" w:hAnsi="MS PGothic"/>
        </w:rPr>
      </w:pPr>
      <w:r>
        <w:t>Food</w:t>
      </w:r>
      <w:r>
        <w:rPr>
          <w:spacing w:val="-4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Set-Up</w:t>
      </w:r>
      <w:r>
        <w:rPr>
          <w:spacing w:val="-4"/>
        </w:rPr>
        <w:t xml:space="preserve"> </w:t>
      </w:r>
      <w:r>
        <w:t>Hours: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arrive</w:t>
      </w:r>
      <w:r>
        <w:rPr>
          <w:spacing w:val="-4"/>
        </w:rPr>
        <w:t xml:space="preserve"> </w:t>
      </w:r>
      <w:r>
        <w:t>earlier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set-up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event </w:t>
      </w:r>
      <w:r>
        <w:rPr>
          <w:spacing w:val="-2"/>
        </w:rPr>
        <w:t>coordinator.</w:t>
      </w:r>
    </w:p>
    <w:p w14:paraId="4510FADB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20" w:lineRule="auto"/>
        <w:ind w:left="1280" w:right="958" w:hanging="380"/>
        <w:jc w:val="both"/>
        <w:rPr>
          <w:rFonts w:ascii="MS PGothic" w:hAnsi="MS PGothic"/>
        </w:rPr>
      </w:pPr>
      <w:r>
        <w:t>Food</w:t>
      </w:r>
      <w:r>
        <w:rPr>
          <w:spacing w:val="-4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Break-Down</w:t>
      </w:r>
      <w:r>
        <w:rPr>
          <w:spacing w:val="-4"/>
        </w:rPr>
        <w:t xml:space="preserve"> </w:t>
      </w:r>
      <w:r>
        <w:t>Hours: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ending 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breaking</w:t>
      </w:r>
      <w:r>
        <w:rPr>
          <w:spacing w:val="-3"/>
        </w:rPr>
        <w:t xml:space="preserve"> </w:t>
      </w:r>
      <w:r>
        <w:t>down.</w:t>
      </w:r>
      <w:r>
        <w:rPr>
          <w:spacing w:val="-4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 event ends.</w:t>
      </w:r>
    </w:p>
    <w:p w14:paraId="3774826B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34" w:lineRule="exact"/>
        <w:ind w:left="1180"/>
        <w:jc w:val="both"/>
        <w:rPr>
          <w:rFonts w:ascii="MS PGothic" w:hAnsi="MS PGothic"/>
        </w:rPr>
      </w:pPr>
      <w:r>
        <w:t>Food</w:t>
      </w:r>
      <w:r>
        <w:rPr>
          <w:spacing w:val="-1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only sell</w:t>
      </w:r>
      <w:r>
        <w:rPr>
          <w:spacing w:val="-1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official event</w:t>
      </w:r>
      <w:r>
        <w:rPr>
          <w:spacing w:val="-1"/>
        </w:rPr>
        <w:t xml:space="preserve"> </w:t>
      </w:r>
      <w:r>
        <w:rPr>
          <w:spacing w:val="-2"/>
        </w:rPr>
        <w:t>times.</w:t>
      </w:r>
    </w:p>
    <w:p w14:paraId="0BBC1B11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before="4" w:line="206" w:lineRule="auto"/>
        <w:ind w:left="1180" w:right="813"/>
        <w:jc w:val="both"/>
        <w:rPr>
          <w:rFonts w:ascii="MS PGothic" w:hAnsi="MS PGothic"/>
          <w:color w:val="FF0000"/>
          <w:sz w:val="23"/>
        </w:rPr>
      </w:pPr>
      <w:r>
        <w:rPr>
          <w:color w:val="FF0000"/>
          <w:sz w:val="23"/>
        </w:rPr>
        <w:t>Vehicles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will</w:t>
      </w:r>
      <w:r>
        <w:rPr>
          <w:color w:val="FF0000"/>
          <w:spacing w:val="-5"/>
          <w:sz w:val="23"/>
        </w:rPr>
        <w:t xml:space="preserve"> </w:t>
      </w:r>
      <w:r>
        <w:rPr>
          <w:b/>
          <w:color w:val="FF0000"/>
          <w:sz w:val="23"/>
        </w:rPr>
        <w:t>NOT</w:t>
      </w:r>
      <w:r>
        <w:rPr>
          <w:b/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be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allowed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to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stay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in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the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vendor</w:t>
      </w:r>
      <w:r>
        <w:rPr>
          <w:color w:val="FF0000"/>
          <w:spacing w:val="-5"/>
          <w:sz w:val="23"/>
        </w:rPr>
        <w:t xml:space="preserve"> </w:t>
      </w:r>
      <w:r>
        <w:rPr>
          <w:color w:val="FF0000"/>
          <w:sz w:val="23"/>
        </w:rPr>
        <w:t>area.</w:t>
      </w:r>
      <w:r>
        <w:rPr>
          <w:color w:val="FF0000"/>
          <w:spacing w:val="-5"/>
          <w:sz w:val="23"/>
        </w:rPr>
        <w:t xml:space="preserve"> </w:t>
      </w:r>
      <w:r>
        <w:rPr>
          <w:color w:val="FF0000"/>
          <w:sz w:val="23"/>
        </w:rPr>
        <w:t>Vehicles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must</w:t>
      </w:r>
      <w:r>
        <w:rPr>
          <w:color w:val="FF0000"/>
          <w:spacing w:val="-5"/>
          <w:sz w:val="23"/>
        </w:rPr>
        <w:t xml:space="preserve"> </w:t>
      </w:r>
      <w:r>
        <w:rPr>
          <w:color w:val="FF0000"/>
          <w:sz w:val="23"/>
        </w:rPr>
        <w:t>be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removed</w:t>
      </w:r>
      <w:r>
        <w:rPr>
          <w:color w:val="FF0000"/>
          <w:spacing w:val="-4"/>
          <w:sz w:val="23"/>
        </w:rPr>
        <w:t xml:space="preserve"> </w:t>
      </w:r>
      <w:r>
        <w:rPr>
          <w:color w:val="FF0000"/>
          <w:sz w:val="23"/>
        </w:rPr>
        <w:t>by 30 minutes prior to event start time.</w:t>
      </w:r>
    </w:p>
    <w:p w14:paraId="4A6706A2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39" w:lineRule="exact"/>
        <w:ind w:left="1180"/>
        <w:jc w:val="both"/>
        <w:rPr>
          <w:rFonts w:ascii="MS PGothic" w:hAnsi="MS PGothic"/>
          <w:sz w:val="23"/>
        </w:rPr>
      </w:pPr>
      <w:r>
        <w:rPr>
          <w:color w:val="FF0000"/>
          <w:sz w:val="23"/>
        </w:rPr>
        <w:t>Vendor</w:t>
      </w:r>
      <w:r>
        <w:rPr>
          <w:color w:val="FF0000"/>
          <w:spacing w:val="-5"/>
          <w:sz w:val="23"/>
        </w:rPr>
        <w:t xml:space="preserve"> </w:t>
      </w:r>
      <w:r>
        <w:rPr>
          <w:color w:val="FF0000"/>
          <w:sz w:val="23"/>
        </w:rPr>
        <w:t>areas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will</w:t>
      </w:r>
      <w:r>
        <w:rPr>
          <w:color w:val="FF0000"/>
          <w:spacing w:val="-2"/>
          <w:sz w:val="23"/>
        </w:rPr>
        <w:t xml:space="preserve"> </w:t>
      </w:r>
      <w:r>
        <w:rPr>
          <w:b/>
          <w:color w:val="FF0000"/>
          <w:sz w:val="23"/>
        </w:rPr>
        <w:t>NOT</w:t>
      </w:r>
      <w:r>
        <w:rPr>
          <w:b/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allow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vehicle</w:t>
      </w:r>
      <w:r>
        <w:rPr>
          <w:color w:val="FF0000"/>
          <w:spacing w:val="-1"/>
          <w:sz w:val="23"/>
        </w:rPr>
        <w:t xml:space="preserve"> </w:t>
      </w:r>
      <w:r>
        <w:rPr>
          <w:color w:val="FF0000"/>
          <w:sz w:val="23"/>
        </w:rPr>
        <w:t>access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once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event</w:t>
      </w:r>
      <w:r>
        <w:rPr>
          <w:color w:val="FF0000"/>
          <w:spacing w:val="-2"/>
          <w:sz w:val="23"/>
        </w:rPr>
        <w:t xml:space="preserve"> begins</w:t>
      </w:r>
      <w:r>
        <w:rPr>
          <w:spacing w:val="-2"/>
          <w:sz w:val="23"/>
        </w:rPr>
        <w:t>.</w:t>
      </w:r>
    </w:p>
    <w:p w14:paraId="6D765C2D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20" w:lineRule="auto"/>
        <w:ind w:left="1280" w:right="818" w:hanging="380"/>
        <w:jc w:val="both"/>
        <w:rPr>
          <w:rFonts w:ascii="MS PGothic" w:hAnsi="MS PGothic"/>
        </w:rPr>
      </w:pPr>
      <w:r>
        <w:t>All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properly.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trash,</w:t>
      </w:r>
      <w:r>
        <w:rPr>
          <w:spacing w:val="-5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vendor upon</w:t>
      </w:r>
      <w:r>
        <w:rPr>
          <w:spacing w:val="-3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space.</w:t>
      </w:r>
      <w:r>
        <w:rPr>
          <w:spacing w:val="-4"/>
        </w:rPr>
        <w:t xml:space="preserve"> </w:t>
      </w:r>
      <w:r>
        <w:t>Grease,</w:t>
      </w:r>
      <w:r>
        <w:rPr>
          <w:spacing w:val="-4"/>
        </w:rPr>
        <w:t xml:space="preserve"> </w:t>
      </w:r>
      <w:r>
        <w:t>charcoal,</w:t>
      </w:r>
      <w:r>
        <w:rPr>
          <w:spacing w:val="-4"/>
        </w:rPr>
        <w:t xml:space="preserve"> </w:t>
      </w:r>
      <w:r>
        <w:t>grill</w:t>
      </w:r>
      <w:r>
        <w:rPr>
          <w:spacing w:val="-3"/>
        </w:rPr>
        <w:t xml:space="preserve"> </w:t>
      </w:r>
      <w:r>
        <w:t>drippings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dumped</w:t>
      </w:r>
      <w:r>
        <w:rPr>
          <w:spacing w:val="-3"/>
        </w:rPr>
        <w:t xml:space="preserve"> </w:t>
      </w:r>
      <w:r>
        <w:t>in city garbage cans. Vendors must make their own arrangements for disposing of this.</w:t>
      </w:r>
    </w:p>
    <w:p w14:paraId="70BB16B1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39" w:lineRule="exact"/>
        <w:ind w:left="1180"/>
        <w:rPr>
          <w:rFonts w:ascii="MS PGothic" w:hAnsi="MS PGothic"/>
        </w:rPr>
      </w:pPr>
      <w:r>
        <w:t>Food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placed in bags before deposited into waste </w:t>
      </w:r>
      <w:r>
        <w:rPr>
          <w:spacing w:val="-2"/>
        </w:rPr>
        <w:t>cans.</w:t>
      </w:r>
    </w:p>
    <w:p w14:paraId="54627751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40" w:lineRule="exact"/>
        <w:ind w:left="1180"/>
        <w:rPr>
          <w:rFonts w:ascii="MS PGothic" w:hAnsi="MS PGothic"/>
        </w:rPr>
      </w:pPr>
      <w:r>
        <w:t>Vendor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cords.</w:t>
      </w:r>
    </w:p>
    <w:p w14:paraId="6088315F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61" w:lineRule="exact"/>
        <w:ind w:left="1180"/>
        <w:rPr>
          <w:rFonts w:ascii="MS PGothic" w:hAnsi="MS PGothic"/>
        </w:rPr>
      </w:pPr>
      <w:r>
        <w:t>Suwannee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will open approximately 1.5 hours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2"/>
        </w:rPr>
        <w:t>ended.</w:t>
      </w:r>
    </w:p>
    <w:p w14:paraId="63DAE645" w14:textId="77777777" w:rsidR="00D35A61" w:rsidRDefault="00D35A61">
      <w:pPr>
        <w:spacing w:line="261" w:lineRule="exact"/>
        <w:rPr>
          <w:rFonts w:ascii="MS PGothic" w:hAnsi="MS PGothic"/>
        </w:rPr>
        <w:sectPr w:rsidR="00D35A61">
          <w:headerReference w:type="default" r:id="rId8"/>
          <w:footerReference w:type="default" r:id="rId9"/>
          <w:type w:val="continuous"/>
          <w:pgSz w:w="12240" w:h="15840"/>
          <w:pgMar w:top="1260" w:right="520" w:bottom="760" w:left="980" w:header="723" w:footer="575" w:gutter="0"/>
          <w:pgNumType w:start="1"/>
          <w:cols w:space="720"/>
        </w:sectPr>
      </w:pPr>
    </w:p>
    <w:p w14:paraId="5FC0E052" w14:textId="77777777" w:rsidR="00D35A61" w:rsidRDefault="00D35A61">
      <w:pPr>
        <w:pStyle w:val="BodyText"/>
        <w:spacing w:before="3"/>
        <w:rPr>
          <w:sz w:val="18"/>
        </w:rPr>
      </w:pPr>
    </w:p>
    <w:p w14:paraId="056AA247" w14:textId="77777777" w:rsidR="00D35A61" w:rsidRDefault="00D9092D">
      <w:pPr>
        <w:pStyle w:val="Heading1"/>
        <w:spacing w:before="93"/>
        <w:rPr>
          <w:u w:val="none"/>
        </w:rPr>
      </w:pPr>
      <w:r>
        <w:t xml:space="preserve">Safety </w:t>
      </w:r>
      <w:r>
        <w:rPr>
          <w:spacing w:val="-2"/>
        </w:rPr>
        <w:t>Requirements:</w:t>
      </w:r>
    </w:p>
    <w:p w14:paraId="66E03444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before="4" w:line="220" w:lineRule="auto"/>
        <w:ind w:left="1280" w:right="616" w:hanging="380"/>
        <w:rPr>
          <w:rFonts w:ascii="MS PGothic" w:hAnsi="MS PGothic"/>
        </w:rPr>
      </w:pPr>
      <w:r>
        <w:t>Fire Safety Code requires a portable fire extinguisher.</w:t>
      </w:r>
      <w:r>
        <w:rPr>
          <w:spacing w:val="40"/>
        </w:rPr>
        <w:t xml:space="preserve"> </w:t>
      </w:r>
      <w:r>
        <w:t>Check with the local fire authority for specific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size,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tagging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extinguishers</w:t>
      </w:r>
      <w:r>
        <w:rPr>
          <w:spacing w:val="-4"/>
        </w:rPr>
        <w:t xml:space="preserve"> </w:t>
      </w:r>
      <w:r>
        <w:t>or other fire related requirements.</w:t>
      </w:r>
    </w:p>
    <w:p w14:paraId="4241F091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39" w:lineRule="exact"/>
        <w:ind w:left="1180"/>
        <w:rPr>
          <w:rFonts w:ascii="MS PGothic" w:hAnsi="MS PGothic"/>
        </w:rPr>
      </w:pPr>
      <w:r>
        <w:t>Walkways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debris.</w:t>
      </w:r>
    </w:p>
    <w:p w14:paraId="76B6B8AC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40" w:lineRule="exact"/>
        <w:ind w:left="1180"/>
        <w:rPr>
          <w:rFonts w:ascii="MS PGothic" w:hAnsi="MS PGothic"/>
        </w:rPr>
      </w:pPr>
      <w:r>
        <w:t>Tents/canopies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weighted.</w:t>
      </w:r>
      <w:r>
        <w:rPr>
          <w:spacing w:val="-8"/>
        </w:rPr>
        <w:t xml:space="preserve"> </w:t>
      </w:r>
      <w:r>
        <w:t>Tents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weights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rPr>
          <w:spacing w:val="-2"/>
        </w:rPr>
        <w:t>onsite.</w:t>
      </w:r>
    </w:p>
    <w:p w14:paraId="5AD7A20F" w14:textId="77777777" w:rsidR="00D35A61" w:rsidRDefault="00D9092D">
      <w:pPr>
        <w:pStyle w:val="ListParagraph"/>
        <w:numPr>
          <w:ilvl w:val="0"/>
          <w:numId w:val="1"/>
        </w:numPr>
        <w:tabs>
          <w:tab w:val="left" w:pos="1180"/>
        </w:tabs>
        <w:spacing w:line="261" w:lineRule="exact"/>
        <w:ind w:left="1180"/>
        <w:rPr>
          <w:rFonts w:ascii="MS PGothic" w:hAnsi="MS PGothic"/>
        </w:rPr>
      </w:pPr>
      <w:r>
        <w:t>Extension</w:t>
      </w:r>
      <w:r>
        <w:rPr>
          <w:spacing w:val="-1"/>
        </w:rPr>
        <w:t xml:space="preserve"> </w:t>
      </w:r>
      <w:r>
        <w:t>Cords must</w:t>
      </w:r>
      <w:r>
        <w:rPr>
          <w:spacing w:val="-1"/>
        </w:rPr>
        <w:t xml:space="preserve"> </w:t>
      </w:r>
      <w:r>
        <w:t>be taped down or</w:t>
      </w:r>
      <w:r>
        <w:rPr>
          <w:spacing w:val="-1"/>
        </w:rPr>
        <w:t xml:space="preserve"> </w:t>
      </w:r>
      <w:r>
        <w:t>covered to prevent</w:t>
      </w:r>
      <w:r>
        <w:rPr>
          <w:spacing w:val="-1"/>
        </w:rPr>
        <w:t xml:space="preserve"> </w:t>
      </w:r>
      <w:r>
        <w:t xml:space="preserve">a trip </w:t>
      </w:r>
      <w:r>
        <w:rPr>
          <w:spacing w:val="-2"/>
        </w:rPr>
        <w:t>hazard.</w:t>
      </w:r>
    </w:p>
    <w:p w14:paraId="1D70F1CB" w14:textId="29E363E7" w:rsidR="00D35A61" w:rsidRDefault="00D9092D">
      <w:pPr>
        <w:pStyle w:val="Heading1"/>
        <w:spacing w:before="212" w:line="246" w:lineRule="exact"/>
        <w:rPr>
          <w:u w:val="none"/>
        </w:rPr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DBPR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Vending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  <w:r w:rsidR="009137F9">
        <w:rPr>
          <w:spacing w:val="-2"/>
        </w:rPr>
        <w:t>, if applicable</w:t>
      </w:r>
      <w:r>
        <w:rPr>
          <w:spacing w:val="-2"/>
        </w:rPr>
        <w:t>:</w:t>
      </w:r>
    </w:p>
    <w:p w14:paraId="10F8B225" w14:textId="77777777" w:rsidR="00D35A61" w:rsidRDefault="00D9092D">
      <w:pPr>
        <w:pStyle w:val="BodyText"/>
        <w:spacing w:before="3" w:line="228" w:lineRule="auto"/>
        <w:ind w:left="900" w:right="592"/>
      </w:pPr>
      <w:r>
        <w:t>Licensing and inspection may be conducted onsite by (DBPR), Division of Hotels &amp; Restaurants Inspector.</w:t>
      </w:r>
      <w:r>
        <w:rPr>
          <w:spacing w:val="-7"/>
        </w:rPr>
        <w:t xml:space="preserve"> </w:t>
      </w:r>
      <w:r>
        <w:t>All Vendors are required to hold a license to be a vendor.</w:t>
      </w:r>
      <w:r>
        <w:rPr>
          <w:spacing w:val="-7"/>
        </w:rPr>
        <w:t xml:space="preserve"> </w:t>
      </w:r>
      <w:r>
        <w:t>All food vendors must comply with environmental health requirements for food booths at temporary events.</w:t>
      </w:r>
      <w:r>
        <w:rPr>
          <w:spacing w:val="-1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DBPR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(850)</w:t>
      </w:r>
      <w:r>
        <w:rPr>
          <w:spacing w:val="-4"/>
        </w:rPr>
        <w:t xml:space="preserve"> </w:t>
      </w:r>
      <w:r>
        <w:t>487-1395or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TO TEMPORARY FOOD SERVICE EVENTS link provided above.</w:t>
      </w:r>
    </w:p>
    <w:p w14:paraId="2FD6EE2A" w14:textId="77777777" w:rsidR="00D35A61" w:rsidRDefault="00D35A61">
      <w:pPr>
        <w:pStyle w:val="BodyText"/>
        <w:spacing w:before="10"/>
        <w:rPr>
          <w:sz w:val="19"/>
        </w:rPr>
      </w:pPr>
    </w:p>
    <w:p w14:paraId="637B87FD" w14:textId="77777777" w:rsidR="00D35A61" w:rsidRDefault="00D9092D">
      <w:pPr>
        <w:pStyle w:val="Heading1"/>
        <w:spacing w:line="246" w:lineRule="exact"/>
        <w:rPr>
          <w:u w:val="none"/>
        </w:rPr>
      </w:pPr>
      <w:r>
        <w:t>Insurance</w:t>
      </w:r>
      <w:r>
        <w:rPr>
          <w:spacing w:val="-1"/>
        </w:rPr>
        <w:t xml:space="preserve"> </w:t>
      </w:r>
      <w:r>
        <w:rPr>
          <w:spacing w:val="-2"/>
        </w:rPr>
        <w:t>Requirements</w:t>
      </w:r>
      <w:r>
        <w:rPr>
          <w:spacing w:val="40"/>
        </w:rPr>
        <w:t xml:space="preserve"> </w:t>
      </w:r>
    </w:p>
    <w:p w14:paraId="151CE0BC" w14:textId="77777777" w:rsidR="00D35A61" w:rsidRDefault="00D9092D">
      <w:pPr>
        <w:pStyle w:val="BodyText"/>
        <w:spacing w:before="4" w:line="228" w:lineRule="auto"/>
        <w:ind w:left="100" w:right="679"/>
      </w:pPr>
      <w:r>
        <w:t>General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vendors.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$1,000,000</w:t>
      </w:r>
      <w:r>
        <w:rPr>
          <w:spacing w:val="-3"/>
        </w:rPr>
        <w:t xml:space="preserve"> </w:t>
      </w:r>
      <w:r>
        <w:t>per occurrence and listing the City of Tallahassee as additionally insured for the date(s) of the event.</w:t>
      </w:r>
    </w:p>
    <w:p w14:paraId="0FE64E63" w14:textId="77777777" w:rsidR="00D35A61" w:rsidRDefault="00D9092D">
      <w:pPr>
        <w:spacing w:line="266" w:lineRule="auto"/>
        <w:ind w:left="100" w:right="679"/>
      </w:pPr>
      <w:r>
        <w:t>Insurance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set-up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tear</w:t>
      </w:r>
      <w:r>
        <w:rPr>
          <w:spacing w:val="-3"/>
        </w:rPr>
        <w:t xml:space="preserve"> </w:t>
      </w:r>
      <w:r>
        <w:t>down.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i/>
        </w:rPr>
        <w:t>City of Tallahassee, 300 S. Adams Street, Tallahassee, FL 32301</w:t>
      </w:r>
      <w:r>
        <w:t>.</w:t>
      </w:r>
    </w:p>
    <w:p w14:paraId="1159E763" w14:textId="77777777" w:rsidR="00D35A61" w:rsidRDefault="00D35A61">
      <w:pPr>
        <w:pStyle w:val="BodyText"/>
        <w:spacing w:before="9"/>
        <w:rPr>
          <w:sz w:val="19"/>
        </w:rPr>
      </w:pPr>
    </w:p>
    <w:p w14:paraId="410E7604" w14:textId="77777777" w:rsidR="00D35A61" w:rsidRDefault="00D9092D">
      <w:pPr>
        <w:pStyle w:val="BodyText"/>
        <w:spacing w:line="246" w:lineRule="exact"/>
        <w:ind w:left="100"/>
      </w:pPr>
      <w:r>
        <w:t>Submit</w:t>
      </w:r>
      <w:r>
        <w:rPr>
          <w:spacing w:val="-1"/>
        </w:rPr>
        <w:t xml:space="preserve"> </w:t>
      </w:r>
      <w:r>
        <w:t>completed application and applicable forms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62D24201" w14:textId="77777777" w:rsidR="00D35A61" w:rsidRDefault="00D9092D">
      <w:pPr>
        <w:spacing w:line="240" w:lineRule="exact"/>
        <w:ind w:left="100"/>
        <w:rPr>
          <w:b/>
          <w:i/>
        </w:rPr>
      </w:pPr>
      <w:r>
        <w:rPr>
          <w:b/>
          <w:i/>
        </w:rPr>
        <w:t>Southern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Shakespeare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Festival</w:t>
      </w:r>
    </w:p>
    <w:p w14:paraId="373B164D" w14:textId="77777777" w:rsidR="00D35A61" w:rsidRDefault="00D9092D">
      <w:pPr>
        <w:pStyle w:val="Heading1"/>
        <w:rPr>
          <w:u w:val="none"/>
        </w:rPr>
      </w:pPr>
      <w:r>
        <w:rPr>
          <w:u w:val="none"/>
        </w:rPr>
        <w:t>Mail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to:</w:t>
      </w:r>
    </w:p>
    <w:p w14:paraId="70D35E10" w14:textId="108AD515" w:rsidR="00D35A61" w:rsidRDefault="005A6C09">
      <w:pPr>
        <w:spacing w:before="4" w:line="228" w:lineRule="auto"/>
        <w:ind w:left="100" w:right="8339"/>
        <w:rPr>
          <w:b/>
        </w:rPr>
      </w:pPr>
      <w:r>
        <w:rPr>
          <w:b/>
        </w:rPr>
        <w:t>PO Box 10050</w:t>
      </w:r>
    </w:p>
    <w:p w14:paraId="391D3469" w14:textId="14D6777E" w:rsidR="005A6C09" w:rsidRDefault="005A6C09">
      <w:pPr>
        <w:spacing w:before="4" w:line="228" w:lineRule="auto"/>
        <w:ind w:left="100" w:right="8339"/>
        <w:rPr>
          <w:b/>
        </w:rPr>
      </w:pPr>
      <w:r>
        <w:rPr>
          <w:b/>
        </w:rPr>
        <w:t>Tallahassee, Fl. 32302</w:t>
      </w:r>
    </w:p>
    <w:p w14:paraId="77CC80B3" w14:textId="3CFC3E2E" w:rsidR="00D35A61" w:rsidRDefault="00D9092D">
      <w:pPr>
        <w:pStyle w:val="BodyText"/>
        <w:spacing w:line="242" w:lineRule="exact"/>
        <w:ind w:left="100"/>
      </w:pPr>
      <w:r>
        <w:t>or</w:t>
      </w:r>
      <w:r>
        <w:rPr>
          <w:spacing w:val="-3"/>
        </w:rPr>
        <w:t xml:space="preserve"> </w:t>
      </w:r>
      <w:r>
        <w:t>email application to</w:t>
      </w:r>
      <w:r>
        <w:rPr>
          <w:spacing w:val="-1"/>
        </w:rPr>
        <w:t xml:space="preserve"> </w:t>
      </w:r>
      <w:hyperlink r:id="rId10">
        <w:r w:rsidR="005A6C09">
          <w:rPr>
            <w:spacing w:val="-2"/>
            <w:u w:val="single"/>
          </w:rPr>
          <w:t>bianca@southernshakes.org</w:t>
        </w:r>
      </w:hyperlink>
    </w:p>
    <w:p w14:paraId="7B723AA6" w14:textId="77777777" w:rsidR="00D35A61" w:rsidRDefault="00D35A61">
      <w:pPr>
        <w:pStyle w:val="BodyText"/>
        <w:spacing w:before="3"/>
        <w:rPr>
          <w:sz w:val="11"/>
        </w:rPr>
      </w:pPr>
    </w:p>
    <w:p w14:paraId="6840FA99" w14:textId="77777777" w:rsidR="00D35A61" w:rsidRDefault="00D9092D">
      <w:pPr>
        <w:spacing w:before="100" w:line="232" w:lineRule="auto"/>
        <w:ind w:left="100" w:right="557"/>
        <w:jc w:val="both"/>
        <w:rPr>
          <w:b/>
          <w:sz w:val="18"/>
        </w:rPr>
      </w:pPr>
      <w:r>
        <w:rPr>
          <w:b/>
          <w:sz w:val="18"/>
        </w:rPr>
        <w:t>I hereby agree on behalf of myself, my heirs, executor, administrators, and assigns to indemnify Southern Shakespeare Festival, its members, officers, employees, agents, servants, and sponsors, jointly and severally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and hold harmless from and against any and all actions, claims, demands, and liabilities, loss, damages, and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expense of whatever kind or nature, including attorney fees and costs, which may at any time be incurred by reason of my participation in the Southern Shakespeare Festival.</w:t>
      </w:r>
    </w:p>
    <w:p w14:paraId="1FDAA902" w14:textId="77777777" w:rsidR="00D35A61" w:rsidRDefault="00D35A61">
      <w:pPr>
        <w:pStyle w:val="BodyText"/>
        <w:spacing w:before="6"/>
        <w:rPr>
          <w:b/>
          <w:sz w:val="25"/>
        </w:rPr>
      </w:pPr>
    </w:p>
    <w:p w14:paraId="22927B02" w14:textId="77777777" w:rsidR="00D35A61" w:rsidRDefault="00D9092D">
      <w:pPr>
        <w:pStyle w:val="BodyText"/>
        <w:tabs>
          <w:tab w:val="left" w:pos="7465"/>
        </w:tabs>
        <w:ind w:left="100"/>
        <w:jc w:val="both"/>
      </w:pPr>
      <w:r>
        <w:t xml:space="preserve">Signature </w:t>
      </w:r>
      <w:r>
        <w:rPr>
          <w:u w:val="single"/>
        </w:rPr>
        <w:tab/>
      </w:r>
      <w:r>
        <w:t xml:space="preserve"> Date</w:t>
      </w:r>
    </w:p>
    <w:sectPr w:rsidR="00D35A61">
      <w:pgSz w:w="12240" w:h="15840"/>
      <w:pgMar w:top="1260" w:right="520" w:bottom="760" w:left="980" w:header="723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A6A8" w14:textId="77777777" w:rsidR="00F37F36" w:rsidRDefault="00F37F36">
      <w:r>
        <w:separator/>
      </w:r>
    </w:p>
  </w:endnote>
  <w:endnote w:type="continuationSeparator" w:id="0">
    <w:p w14:paraId="76321279" w14:textId="77777777" w:rsidR="00F37F36" w:rsidRDefault="00F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A749" w14:textId="0AF0F45B" w:rsidR="00D35A61" w:rsidRDefault="005A6C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231FB782" wp14:editId="17F41C5E">
              <wp:simplePos x="0" y="0"/>
              <wp:positionH relativeFrom="page">
                <wp:posOffset>6294755</wp:posOffset>
              </wp:positionH>
              <wp:positionV relativeFrom="page">
                <wp:posOffset>9553575</wp:posOffset>
              </wp:positionV>
              <wp:extent cx="804545" cy="2032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67219" w14:textId="77777777" w:rsidR="00D35A61" w:rsidRDefault="00D9092D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FB78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495.65pt;margin-top:752.25pt;width:63.35pt;height:16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pN6AEAALsDAAAOAAAAZHJzL2Uyb0RvYy54bWysU9tu2zAMfR+wfxD0vtjJ2qEw4hRdiw4D&#10;ugvQ7QMYWbaF2aJGKbGzrx8l21nXvg17ESiKPDw8pLbXY9+JoyZv0JZyvcql0FZhZWxTyu/f7t9c&#10;SeED2Ao6tLqUJ+3l9e71q+3gCr3BFrtKk2AQ64vBlbINwRVZ5lWre/ArdNryY43UQ+ArNVlFMDB6&#10;32WbPH+XDUiVI1Tae/beTY9yl/DrWqvwpa69DqIrJXML6aR07uOZ7bZQNASuNWqmAf/AogdjuegZ&#10;6g4CiAOZF1C9UYQe67BS2GdY10bp1AN3s86fdfPYgtOpFxbHu7NM/v/Bqs/HryRMxbOTwkLPI6pQ&#10;+Vh4E8UZnC845tFxVBjf4xgDY6PePaD64YXF2xZso2+IcGg1VExuHTOzJ6kTjo8g++ETVlwFDgET&#10;0FhTHwFZC8HoPKTTeTB6DEKx8yq/uLy4lELx0yZ/y4NPFaBYkh358EFjL6JRSuK5J3A4PvgQyUCx&#10;hMRaFu9N16XZd/YvBwdGTyIf+U7Mw7gfZ5FmTfZYnbgbwmmj+Aew0SL9kmLgbSql/3kA0lJ0Hy0r&#10;EldvMWgx9osBVnFqKYMUk3kbphU9ODJNy8iT5hZvWLXapI6ivBOLmS5vSGp03ua4gk/vKerPn9v9&#10;BgAA//8DAFBLAwQUAAYACAAAACEAagfFfeEAAAAOAQAADwAAAGRycy9kb3ducmV2LnhtbEyPwU7D&#10;MBBE70j8g7VI3KgdSqImxKkqBCckRBoOHJ14m0SN1yF22/D3OKdy3Jmn2Zl8O5uBnXFyvSUJ0UoA&#10;Q2qs7qmV8FW9PWyAOa9Iq8ESSvhFB9vi9iZXmbYXKvG89y0LIeQyJaHzfsw4d02HRrmVHZGCd7CT&#10;UT6cU8v1pC4h3Az8UYiEG9VT+NCpEV86bI77k5Gw+6bytf/5qD/LQ9lXVSroPTlKeX83756BeZz9&#10;FYalfqgORehU2xNpxwYJaRqtAxqMWDzFwBYkijZhX71o6yQGXuT8/4ziDwAA//8DAFBLAQItABQA&#10;BgAIAAAAIQC2gziS/gAAAOEBAAATAAAAAAAAAAAAAAAAAAAAAABbQ29udGVudF9UeXBlc10ueG1s&#10;UEsBAi0AFAAGAAgAAAAhADj9If/WAAAAlAEAAAsAAAAAAAAAAAAAAAAALwEAAF9yZWxzLy5yZWxz&#10;UEsBAi0AFAAGAAgAAAAhABvTik3oAQAAuwMAAA4AAAAAAAAAAAAAAAAALgIAAGRycy9lMm9Eb2Mu&#10;eG1sUEsBAi0AFAAGAAgAAAAhAGoHxX3hAAAADgEAAA8AAAAAAAAAAAAAAAAAQgQAAGRycy9kb3du&#10;cmV2LnhtbFBLBQYAAAAABAAEAPMAAABQBQAAAAA=&#10;" filled="f" stroked="f">
              <v:textbox inset="0,0,0,0">
                <w:txbxContent>
                  <w:p w14:paraId="32967219" w14:textId="77777777" w:rsidR="00D35A61" w:rsidRDefault="00D9092D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D35F" w14:textId="77777777" w:rsidR="00F37F36" w:rsidRDefault="00F37F36">
      <w:r>
        <w:separator/>
      </w:r>
    </w:p>
  </w:footnote>
  <w:footnote w:type="continuationSeparator" w:id="0">
    <w:p w14:paraId="7643865E" w14:textId="77777777" w:rsidR="00F37F36" w:rsidRDefault="00F3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5904" w14:textId="36C668B9" w:rsidR="00D35A61" w:rsidRDefault="005A6C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345E5CED" wp14:editId="1531E90E">
              <wp:simplePos x="0" y="0"/>
              <wp:positionH relativeFrom="page">
                <wp:posOffset>1879600</wp:posOffset>
              </wp:positionH>
              <wp:positionV relativeFrom="page">
                <wp:posOffset>446405</wp:posOffset>
              </wp:positionV>
              <wp:extent cx="4011295" cy="3740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01AB0" w14:textId="4D737BAD" w:rsidR="00D35A61" w:rsidRDefault="00D9092D">
                          <w:pPr>
                            <w:spacing w:before="12" w:line="242" w:lineRule="auto"/>
                            <w:ind w:left="20" w:firstLine="4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Southern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Shakespeare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Festival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at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Cascades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Park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20</w:t>
                          </w:r>
                          <w:r w:rsidR="005A6C09">
                            <w:rPr>
                              <w:b/>
                              <w:color w:val="0000FF"/>
                              <w:sz w:val="24"/>
                            </w:rPr>
                            <w:t>2</w:t>
                          </w:r>
                          <w:r w:rsidR="0023203D">
                            <w:rPr>
                              <w:b/>
                              <w:color w:val="0000FF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 xml:space="preserve"> Food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Beverage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Vendor</w:t>
                          </w:r>
                          <w:r>
                            <w:rPr>
                              <w:b/>
                              <w:color w:val="0000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4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E5C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48pt;margin-top:35.15pt;width:315.85pt;height:29.4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+1gEAAJEDAAAOAAAAZHJzL2Uyb0RvYy54bWysU9tu1DAQfUfiHyy/s0kWyiXabFVaFSGV&#10;i1T6ARPH3kQkHjP2brJ8PWNnswX6hnixxmP7zDlnxpvLaejFQZPv0FayWOVSaKuw6eyukg/fbl+8&#10;lcIHsA30aHUlj9rLy+3zZ5vRlXqNLfaNJsEg1pejq2QbgiuzzKtWD+BX6LTlQ4M0QOAt7bKGYGT0&#10;oc/Wef46G5EaR6i095y9mQ/lNuEbo1X4YozXQfSVZG4hrZTWOq7ZdgPljsC1nTrRgH9gMUBnuegZ&#10;6gYCiD11T6CGThF6NGGlcMjQmE7ppIHVFPlfau5bcDppYXO8O9vk/x+s+ny4d19JhOk9TtzAJMK7&#10;O1TfvbB43YLd6SsiHFsNDRcuomXZ6Hx5ehqt9qWPIPX4CRtuMuwDJqDJ0BBdYZ2C0bkBx7PpegpC&#10;cfJVXhTrdxdSKD57+Ya3F6kElMtrRz580DiIGFSSuKkJHQ53PkQ2UC5XYjGLt13fp8b29o8EX4yZ&#10;xD4SnqmHqZ74dlRRY3NkHYTznPBcc9Ai/ZRi5BmppP+xB9JS9B8texEHagloCeolAKv4aSWDFHN4&#10;HebB2zvqdi0jz25bvGK/TJekPLI48eS+J4WnGY2D9fs+3Xr8SdtfAAAA//8DAFBLAwQUAAYACAAA&#10;ACEAa/AQTd8AAAAKAQAADwAAAGRycy9kb3ducmV2LnhtbEyPwU7DMBBE70j8g7WVuFG7RkpIiFNV&#10;CE5IiDQcODrxNokar0PstuHvMSd6XO3TzJtiu9iRnXH2gyMFm7UAhtQ6M1Cn4LN+vX8E5oMmo0dH&#10;qOAHPWzL25tC58ZdqMLzPnQshpDPtYI+hCnn3Lc9Wu3XbkKKv4ObrQ7xnDtuZn2J4XbkUoiEWz1Q&#10;bOj1hM89tsf9ySrYfVH1Mny/Nx/VoRrqOhP0lhyVulstuydgAZfwD8OfflSHMjo17kTGs1GBzJK4&#10;JShIxQOwCGQyTYE1kZSZBF4W/HpC+QsAAP//AwBQSwECLQAUAAYACAAAACEAtoM4kv4AAADhAQAA&#10;EwAAAAAAAAAAAAAAAAAAAAAAW0NvbnRlbnRfVHlwZXNdLnhtbFBLAQItABQABgAIAAAAIQA4/SH/&#10;1gAAAJQBAAALAAAAAAAAAAAAAAAAAC8BAABfcmVscy8ucmVsc1BLAQItABQABgAIAAAAIQDTJGm+&#10;1gEAAJEDAAAOAAAAAAAAAAAAAAAAAC4CAABkcnMvZTJvRG9jLnhtbFBLAQItABQABgAIAAAAIQBr&#10;8BBN3wAAAAoBAAAPAAAAAAAAAAAAAAAAADAEAABkcnMvZG93bnJldi54bWxQSwUGAAAAAAQABADz&#10;AAAAPAUAAAAA&#10;" filled="f" stroked="f">
              <v:textbox inset="0,0,0,0">
                <w:txbxContent>
                  <w:p w14:paraId="51C01AB0" w14:textId="4D737BAD" w:rsidR="00D35A61" w:rsidRDefault="00D9092D">
                    <w:pPr>
                      <w:spacing w:before="12" w:line="242" w:lineRule="auto"/>
                      <w:ind w:left="20" w:firstLine="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Southern</w:t>
                    </w:r>
                    <w:r>
                      <w:rPr>
                        <w:b/>
                        <w:color w:val="0000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Shakespeare</w:t>
                    </w:r>
                    <w:r>
                      <w:rPr>
                        <w:b/>
                        <w:color w:val="0000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Festival</w:t>
                    </w:r>
                    <w:r>
                      <w:rPr>
                        <w:b/>
                        <w:color w:val="0000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at</w:t>
                    </w:r>
                    <w:r>
                      <w:rPr>
                        <w:b/>
                        <w:color w:val="0000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Cascades</w:t>
                    </w:r>
                    <w:r>
                      <w:rPr>
                        <w:b/>
                        <w:color w:val="0000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Park</w:t>
                    </w:r>
                    <w:r>
                      <w:rPr>
                        <w:b/>
                        <w:color w:val="0000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20</w:t>
                    </w:r>
                    <w:r w:rsidR="005A6C09">
                      <w:rPr>
                        <w:b/>
                        <w:color w:val="0000FF"/>
                        <w:sz w:val="24"/>
                      </w:rPr>
                      <w:t>2</w:t>
                    </w:r>
                    <w:r w:rsidR="0023203D">
                      <w:rPr>
                        <w:b/>
                        <w:color w:val="0000FF"/>
                        <w:sz w:val="24"/>
                      </w:rPr>
                      <w:t>3</w:t>
                    </w:r>
                    <w:r>
                      <w:rPr>
                        <w:b/>
                        <w:color w:val="0000FF"/>
                        <w:sz w:val="24"/>
                      </w:rPr>
                      <w:t xml:space="preserve"> Food</w:t>
                    </w:r>
                    <w:r>
                      <w:rPr>
                        <w:b/>
                        <w:color w:val="0000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and</w:t>
                    </w:r>
                    <w:r>
                      <w:rPr>
                        <w:b/>
                        <w:color w:val="0000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Beverage</w:t>
                    </w:r>
                    <w:r>
                      <w:rPr>
                        <w:b/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Vendor</w:t>
                    </w:r>
                    <w:r>
                      <w:rPr>
                        <w:b/>
                        <w:color w:val="0000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Application</w:t>
                    </w:r>
                    <w:r>
                      <w:rPr>
                        <w:b/>
                        <w:color w:val="0000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and</w:t>
                    </w:r>
                    <w:r>
                      <w:rPr>
                        <w:b/>
                        <w:color w:val="0000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4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4445"/>
    <w:multiLevelType w:val="hybridMultilevel"/>
    <w:tmpl w:val="95545316"/>
    <w:lvl w:ilvl="0" w:tplc="0C4ADB2A">
      <w:numFmt w:val="bullet"/>
      <w:lvlText w:val="➢"/>
      <w:lvlJc w:val="left"/>
      <w:pPr>
        <w:ind w:left="1170" w:hanging="280"/>
      </w:pPr>
      <w:rPr>
        <w:rFonts w:ascii="MS PGothic" w:eastAsia="MS PGothic" w:hAnsi="MS PGothic" w:cs="MS PGothic" w:hint="default"/>
        <w:w w:val="92"/>
        <w:lang w:val="en-US" w:eastAsia="en-US" w:bidi="ar-SA"/>
      </w:rPr>
    </w:lvl>
    <w:lvl w:ilvl="1" w:tplc="8EAA8F04">
      <w:numFmt w:val="bullet"/>
      <w:lvlText w:val="•"/>
      <w:lvlJc w:val="left"/>
      <w:pPr>
        <w:ind w:left="2136" w:hanging="280"/>
      </w:pPr>
      <w:rPr>
        <w:rFonts w:hint="default"/>
        <w:lang w:val="en-US" w:eastAsia="en-US" w:bidi="ar-SA"/>
      </w:rPr>
    </w:lvl>
    <w:lvl w:ilvl="2" w:tplc="F6663B3E">
      <w:numFmt w:val="bullet"/>
      <w:lvlText w:val="•"/>
      <w:lvlJc w:val="left"/>
      <w:pPr>
        <w:ind w:left="3092" w:hanging="280"/>
      </w:pPr>
      <w:rPr>
        <w:rFonts w:hint="default"/>
        <w:lang w:val="en-US" w:eastAsia="en-US" w:bidi="ar-SA"/>
      </w:rPr>
    </w:lvl>
    <w:lvl w:ilvl="3" w:tplc="0F92AF2E">
      <w:numFmt w:val="bullet"/>
      <w:lvlText w:val="•"/>
      <w:lvlJc w:val="left"/>
      <w:pPr>
        <w:ind w:left="4048" w:hanging="280"/>
      </w:pPr>
      <w:rPr>
        <w:rFonts w:hint="default"/>
        <w:lang w:val="en-US" w:eastAsia="en-US" w:bidi="ar-SA"/>
      </w:rPr>
    </w:lvl>
    <w:lvl w:ilvl="4" w:tplc="1BE0E86A">
      <w:numFmt w:val="bullet"/>
      <w:lvlText w:val="•"/>
      <w:lvlJc w:val="left"/>
      <w:pPr>
        <w:ind w:left="5004" w:hanging="280"/>
      </w:pPr>
      <w:rPr>
        <w:rFonts w:hint="default"/>
        <w:lang w:val="en-US" w:eastAsia="en-US" w:bidi="ar-SA"/>
      </w:rPr>
    </w:lvl>
    <w:lvl w:ilvl="5" w:tplc="A94C6754">
      <w:numFmt w:val="bullet"/>
      <w:lvlText w:val="•"/>
      <w:lvlJc w:val="left"/>
      <w:pPr>
        <w:ind w:left="5960" w:hanging="280"/>
      </w:pPr>
      <w:rPr>
        <w:rFonts w:hint="default"/>
        <w:lang w:val="en-US" w:eastAsia="en-US" w:bidi="ar-SA"/>
      </w:rPr>
    </w:lvl>
    <w:lvl w:ilvl="6" w:tplc="9F20FCCE">
      <w:numFmt w:val="bullet"/>
      <w:lvlText w:val="•"/>
      <w:lvlJc w:val="left"/>
      <w:pPr>
        <w:ind w:left="6916" w:hanging="280"/>
      </w:pPr>
      <w:rPr>
        <w:rFonts w:hint="default"/>
        <w:lang w:val="en-US" w:eastAsia="en-US" w:bidi="ar-SA"/>
      </w:rPr>
    </w:lvl>
    <w:lvl w:ilvl="7" w:tplc="151C470A">
      <w:numFmt w:val="bullet"/>
      <w:lvlText w:val="•"/>
      <w:lvlJc w:val="left"/>
      <w:pPr>
        <w:ind w:left="7872" w:hanging="280"/>
      </w:pPr>
      <w:rPr>
        <w:rFonts w:hint="default"/>
        <w:lang w:val="en-US" w:eastAsia="en-US" w:bidi="ar-SA"/>
      </w:rPr>
    </w:lvl>
    <w:lvl w:ilvl="8" w:tplc="97A4E812">
      <w:numFmt w:val="bullet"/>
      <w:lvlText w:val="•"/>
      <w:lvlJc w:val="left"/>
      <w:pPr>
        <w:ind w:left="8828" w:hanging="280"/>
      </w:pPr>
      <w:rPr>
        <w:rFonts w:hint="default"/>
        <w:lang w:val="en-US" w:eastAsia="en-US" w:bidi="ar-SA"/>
      </w:rPr>
    </w:lvl>
  </w:abstractNum>
  <w:num w:numId="1" w16cid:durableId="52267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61"/>
    <w:rsid w:val="0023203D"/>
    <w:rsid w:val="005A6C09"/>
    <w:rsid w:val="009137F9"/>
    <w:rsid w:val="00D35A61"/>
    <w:rsid w:val="00D9092D"/>
    <w:rsid w:val="00F37F36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28C2F"/>
  <w15:docId w15:val="{BFBB52BE-F910-4AB6-BFC4-72BF3B1D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0" w:lineRule="exact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20" w:firstLine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C0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C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floridalicense.com/dbpr/hr/licensing/GT_tempeven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arbug18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Taylor</dc:creator>
  <cp:lastModifiedBy>Bianca Taylor</cp:lastModifiedBy>
  <cp:revision>5</cp:revision>
  <dcterms:created xsi:type="dcterms:W3CDTF">2022-04-13T14:32:00Z</dcterms:created>
  <dcterms:modified xsi:type="dcterms:W3CDTF">2022-06-03T15:25:00Z</dcterms:modified>
</cp:coreProperties>
</file>